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42E7C982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ตุลาคม 2567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42E7C982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ตุลาคม 2567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6350F819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2409DDA5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252D6A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2988D67D" wp14:editId="3044A71E">
                  <wp:simplePos x="0" y="0"/>
                  <wp:positionH relativeFrom="column">
                    <wp:posOffset>3312160</wp:posOffset>
                  </wp:positionH>
                  <wp:positionV relativeFrom="paragraph">
                    <wp:posOffset>77470</wp:posOffset>
                  </wp:positionV>
                  <wp:extent cx="1828800" cy="1371600"/>
                  <wp:effectExtent l="19050" t="19050" r="19050" b="19050"/>
                  <wp:wrapNone/>
                  <wp:docPr id="6" name="รูปภาพ 6" descr="รูปภาพประกอบด้วย กลางแจ้ง, ล้อ, ยาง, พาหนะ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 descr="รูปภาพประกอบด้วย กลางแจ้ง, ล้อ, ยาง, พาหนะ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344AD44A" w:rsidR="00C57336" w:rsidRPr="00A62E15" w:rsidRDefault="00A62E15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0400" behindDoc="0" locked="0" layoutInCell="1" allowOverlap="1" wp14:anchorId="2D6553D6" wp14:editId="638E943B">
                  <wp:simplePos x="0" y="0"/>
                  <wp:positionH relativeFrom="margin">
                    <wp:posOffset>-9525</wp:posOffset>
                  </wp:positionH>
                  <wp:positionV relativeFrom="paragraph">
                    <wp:posOffset>278765</wp:posOffset>
                  </wp:positionV>
                  <wp:extent cx="1829583" cy="137160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3E6DE8CB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6E87317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1B6FAF9B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6690B9F7" w14:textId="3D469506" w:rsidR="00C57336" w:rsidRDefault="00A62E15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52448" behindDoc="0" locked="0" layoutInCell="1" allowOverlap="1" wp14:anchorId="2DB678F9" wp14:editId="1300931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69850</wp:posOffset>
                  </wp:positionV>
                  <wp:extent cx="1829741" cy="13716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41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720D5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5831B655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7CDE5FD9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52DD80C7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694CC5F3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23C65A8D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2E149948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7B0BCF1F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53662741" w14:textId="77777777" w:rsidR="00252D6A" w:rsidRDefault="00252D6A" w:rsidP="00252D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BFECAD6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247EDC88" w14:textId="77777777" w:rsidR="00252D6A" w:rsidRPr="00252D6A" w:rsidRDefault="00252D6A" w:rsidP="00252D6A">
            <w:pPr>
              <w:rPr>
                <w:lang w:bidi="th-TH"/>
              </w:rPr>
            </w:pPr>
          </w:p>
          <w:p w14:paraId="56312D3E" w14:textId="77777777" w:rsidR="00252D6A" w:rsidRDefault="00252D6A" w:rsidP="00252D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0D79364" w14:textId="37A18921" w:rsidR="00252D6A" w:rsidRPr="00252D6A" w:rsidRDefault="00252D6A" w:rsidP="00252D6A">
            <w:pPr>
              <w:rPr>
                <w:lang w:bidi="th-TH"/>
              </w:rPr>
            </w:pP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77777777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4C69897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4BB77F5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4C6682B7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484543CF" w:rsidR="00F82CE3" w:rsidRDefault="00A3496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3D39AC96" wp14:editId="6EA545F2">
                  <wp:simplePos x="0" y="0"/>
                  <wp:positionH relativeFrom="column">
                    <wp:posOffset>3305810</wp:posOffset>
                  </wp:positionH>
                  <wp:positionV relativeFrom="paragraph">
                    <wp:posOffset>61595</wp:posOffset>
                  </wp:positionV>
                  <wp:extent cx="1828800" cy="1371600"/>
                  <wp:effectExtent l="0" t="0" r="0" b="0"/>
                  <wp:wrapNone/>
                  <wp:docPr id="11" name="รูปภาพ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2EFA3" w14:textId="28ACA292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52E6750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56293E4B" w:rsidR="00EC1E04" w:rsidRDefault="00A34960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60D2BC02" wp14:editId="1578239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1525270</wp:posOffset>
                  </wp:positionV>
                  <wp:extent cx="1828800" cy="1371600"/>
                  <wp:effectExtent l="0" t="0" r="0" b="0"/>
                  <wp:wrapNone/>
                  <wp:docPr id="10" name="รูปภาพ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78">
              <w:rPr>
                <w:rFonts w:ascii="TH SarabunIT๙" w:hAnsi="TH SarabunIT๙" w:cs="TH SarabunIT๙" w:hint="cs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7E56C8CC" wp14:editId="66BAFAC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76835</wp:posOffset>
                  </wp:positionV>
                  <wp:extent cx="1828800" cy="1371600"/>
                  <wp:effectExtent l="19050" t="19050" r="19050" b="19050"/>
                  <wp:wrapNone/>
                  <wp:docPr id="4" name="รูปภาพ 4" descr="รูปภาพประกอบด้วย เสื้อผ้า, คน, ข้อความ, ตาร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 descr="รูปภาพประกอบด้วย เสื้อผ้า, คน, ข้อความ, ตาราง&#10;&#10;คำอธิบายที่สร้างโดยอัตโนมัติ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76688060" w14:textId="7C8696F2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211C987" w14:textId="77777777" w:rsidR="002330A0" w:rsidRDefault="002330A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638BEB12" w:rsidR="002330A0" w:rsidRPr="00336855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081" w:type="dxa"/>
          </w:tcPr>
          <w:p w14:paraId="4C3EC9C1" w14:textId="27BD2995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138BABCC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05B997FE" w:rsidR="00F82CE3" w:rsidRPr="00336855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3C08B11B" w:rsidR="00F82CE3" w:rsidRDefault="00114748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755520" behindDoc="0" locked="0" layoutInCell="1" allowOverlap="1" wp14:anchorId="12134207" wp14:editId="107048D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7620</wp:posOffset>
                  </wp:positionV>
                  <wp:extent cx="1828800" cy="1371600"/>
                  <wp:effectExtent l="19050" t="19050" r="19050" b="19050"/>
                  <wp:wrapNone/>
                  <wp:docPr id="7" name="รูปภาพ 7" descr="รูปภาพประกอบด้วย เสื้อผ้า, คน, ผนัง, ในร่ม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รูปภาพประกอบด้วย เสื้อผ้า, คน, ผนัง, ในร่ม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6D0B3F65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6026C191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2E3D1AB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71E798B6" w:rsidR="00F82CE3" w:rsidRPr="00F82CE3" w:rsidRDefault="00336855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71E798B6" w:rsidR="00F82CE3" w:rsidRPr="00F82CE3" w:rsidRDefault="00336855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5443CE11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0CBD3F9" w14:textId="668FD3C4" w:rsidR="00336855" w:rsidRDefault="00336855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FA08C7" w14:textId="032F84ED" w:rsidR="00336855" w:rsidRDefault="00336855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10B2847" w14:textId="77777777" w:rsidR="00336855" w:rsidRDefault="00336855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1A35170F" w:rsidR="00DE44FB" w:rsidRPr="00F81DB9" w:rsidRDefault="00F81DB9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 </w:t>
      </w: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05FFE0CF" w14:textId="4C4358EF" w:rsidR="00DE44FB" w:rsidRDefault="00F1637D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48352" behindDoc="0" locked="0" layoutInCell="1" allowOverlap="1" wp14:anchorId="2D9787B9" wp14:editId="76FB066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258318" cy="2743200"/>
            <wp:effectExtent l="19050" t="19050" r="27940" b="190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18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77C6" w14:textId="589E982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AB52A6" w14:textId="490A15FB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2F79B32" w14:textId="71346C34" w:rsidR="001E22C8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sectPr w:rsidR="001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4748"/>
    <w:rsid w:val="00117F2C"/>
    <w:rsid w:val="00127DCE"/>
    <w:rsid w:val="001570BE"/>
    <w:rsid w:val="00160291"/>
    <w:rsid w:val="00164C82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52D6A"/>
    <w:rsid w:val="00283206"/>
    <w:rsid w:val="0028344B"/>
    <w:rsid w:val="00283B76"/>
    <w:rsid w:val="00292641"/>
    <w:rsid w:val="002E475A"/>
    <w:rsid w:val="00325F05"/>
    <w:rsid w:val="00336855"/>
    <w:rsid w:val="00347F26"/>
    <w:rsid w:val="0035248F"/>
    <w:rsid w:val="00352FCB"/>
    <w:rsid w:val="00391FE7"/>
    <w:rsid w:val="003A5406"/>
    <w:rsid w:val="003B605B"/>
    <w:rsid w:val="003B711B"/>
    <w:rsid w:val="003D2F8B"/>
    <w:rsid w:val="004113FB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82B46"/>
    <w:rsid w:val="006E3DF2"/>
    <w:rsid w:val="006E6B6D"/>
    <w:rsid w:val="006E7088"/>
    <w:rsid w:val="006F03A7"/>
    <w:rsid w:val="00737709"/>
    <w:rsid w:val="00772CFD"/>
    <w:rsid w:val="00786F8C"/>
    <w:rsid w:val="007B1974"/>
    <w:rsid w:val="007B543E"/>
    <w:rsid w:val="007F7D7A"/>
    <w:rsid w:val="00882CC9"/>
    <w:rsid w:val="00883D43"/>
    <w:rsid w:val="0089149A"/>
    <w:rsid w:val="008B3F4A"/>
    <w:rsid w:val="008D19C1"/>
    <w:rsid w:val="008D3123"/>
    <w:rsid w:val="008D5AC6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7425"/>
    <w:rsid w:val="009D24E8"/>
    <w:rsid w:val="00A34960"/>
    <w:rsid w:val="00A62E15"/>
    <w:rsid w:val="00A644B6"/>
    <w:rsid w:val="00A66195"/>
    <w:rsid w:val="00A86382"/>
    <w:rsid w:val="00A95C3C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57336"/>
    <w:rsid w:val="00C76C95"/>
    <w:rsid w:val="00CB1948"/>
    <w:rsid w:val="00CB3895"/>
    <w:rsid w:val="00CC7B17"/>
    <w:rsid w:val="00CE5AF6"/>
    <w:rsid w:val="00CF0DC9"/>
    <w:rsid w:val="00D037C5"/>
    <w:rsid w:val="00D14DC0"/>
    <w:rsid w:val="00D23A1E"/>
    <w:rsid w:val="00D45E95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659DD"/>
    <w:rsid w:val="00F81DB9"/>
    <w:rsid w:val="00F82CE3"/>
    <w:rsid w:val="00F95964"/>
    <w:rsid w:val="00FB1B78"/>
    <w:rsid w:val="00FB7951"/>
    <w:rsid w:val="00FD0809"/>
    <w:rsid w:val="00FD2478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22</cp:revision>
  <dcterms:created xsi:type="dcterms:W3CDTF">2025-03-22T03:46:00Z</dcterms:created>
  <dcterms:modified xsi:type="dcterms:W3CDTF">2025-04-22T04:52:00Z</dcterms:modified>
</cp:coreProperties>
</file>